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right"/>
        <w:rPr>
          <w:i/>
          <w:sz w:val="22"/>
          <w:lang w:val="en-US"/>
        </w:rPr>
      </w:pPr>
      <w:r>
        <w:rPr>
          <w:i/>
          <w:sz w:val="22"/>
        </w:rPr>
        <w:t>Форма № 4.</w:t>
      </w:r>
    </w:p>
    <w:tbl>
      <w:tblPr>
        <w:tblStyle w:val="7"/>
        <w:tblW w:w="10716" w:type="dxa"/>
        <w:tblInd w:w="-14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72"/>
        <w:gridCol w:w="3572"/>
        <w:gridCol w:w="357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72" w:type="dxa"/>
          </w:tcPr>
          <w:p>
            <w:pPr>
              <w:pStyle w:val="3"/>
              <w:jc w:val="center"/>
            </w:pPr>
            <w:r>
              <w:t>СОГЛАСОВАНО</w:t>
            </w:r>
          </w:p>
        </w:tc>
        <w:tc>
          <w:tcPr>
            <w:tcW w:w="3572" w:type="dxa"/>
          </w:tcPr>
          <w:p>
            <w:pPr>
              <w:pStyle w:val="3"/>
              <w:jc w:val="center"/>
            </w:pPr>
          </w:p>
        </w:tc>
        <w:tc>
          <w:tcPr>
            <w:tcW w:w="3572" w:type="dxa"/>
          </w:tcPr>
          <w:p>
            <w:pPr>
              <w:pStyle w:val="3"/>
              <w:jc w:val="center"/>
            </w:pPr>
            <w:r>
              <w:t>УТВЕРЖДАЮ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72" w:type="dxa"/>
          </w:tcPr>
          <w:p>
            <w:pPr>
              <w:pStyle w:val="3"/>
              <w:jc w:val="center"/>
            </w:pPr>
          </w:p>
        </w:tc>
        <w:tc>
          <w:tcPr>
            <w:tcW w:w="3572" w:type="dxa"/>
          </w:tcPr>
          <w:p>
            <w:pPr>
              <w:pStyle w:val="3"/>
              <w:jc w:val="center"/>
            </w:pPr>
          </w:p>
        </w:tc>
        <w:tc>
          <w:tcPr>
            <w:tcW w:w="3572" w:type="dxa"/>
          </w:tcPr>
          <w:p>
            <w:pPr>
              <w:pStyle w:val="3"/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72" w:type="dxa"/>
          </w:tcPr>
          <w:p>
            <w:pPr>
              <w:pStyle w:val="3"/>
              <w:jc w:val="center"/>
            </w:pPr>
            <w:r>
              <w:t>__________________________</w:t>
            </w:r>
          </w:p>
        </w:tc>
        <w:tc>
          <w:tcPr>
            <w:tcW w:w="3572" w:type="dxa"/>
          </w:tcPr>
          <w:p>
            <w:pPr>
              <w:pStyle w:val="3"/>
              <w:jc w:val="center"/>
            </w:pPr>
          </w:p>
        </w:tc>
        <w:tc>
          <w:tcPr>
            <w:tcW w:w="3572" w:type="dxa"/>
          </w:tcPr>
          <w:p>
            <w:pPr>
              <w:pStyle w:val="3"/>
              <w:jc w:val="center"/>
            </w:pPr>
            <w:r>
              <w:t>__________________________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72" w:type="dxa"/>
          </w:tcPr>
          <w:p>
            <w:pPr>
              <w:pStyle w:val="3"/>
              <w:jc w:val="center"/>
            </w:pPr>
          </w:p>
        </w:tc>
        <w:tc>
          <w:tcPr>
            <w:tcW w:w="3572" w:type="dxa"/>
          </w:tcPr>
          <w:p>
            <w:pPr>
              <w:pStyle w:val="3"/>
              <w:jc w:val="center"/>
            </w:pPr>
          </w:p>
        </w:tc>
        <w:tc>
          <w:tcPr>
            <w:tcW w:w="3572" w:type="dxa"/>
          </w:tcPr>
          <w:p>
            <w:pPr>
              <w:pStyle w:val="3"/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72" w:type="dxa"/>
          </w:tcPr>
          <w:p>
            <w:pPr>
              <w:pStyle w:val="3"/>
              <w:jc w:val="center"/>
            </w:pPr>
            <w:r>
              <w:rPr>
                <w:lang w:val="en-US"/>
              </w:rPr>
              <w:t>«____»</w:t>
            </w:r>
            <w:r>
              <w:t>__________________г.</w:t>
            </w:r>
          </w:p>
        </w:tc>
        <w:tc>
          <w:tcPr>
            <w:tcW w:w="3572" w:type="dxa"/>
          </w:tcPr>
          <w:p>
            <w:pPr>
              <w:pStyle w:val="3"/>
              <w:jc w:val="center"/>
            </w:pPr>
          </w:p>
        </w:tc>
        <w:tc>
          <w:tcPr>
            <w:tcW w:w="3572" w:type="dxa"/>
          </w:tcPr>
          <w:p>
            <w:pPr>
              <w:pStyle w:val="3"/>
              <w:jc w:val="center"/>
            </w:pPr>
            <w:r>
              <w:rPr>
                <w:lang w:val="en-US"/>
              </w:rPr>
              <w:t>«____»</w:t>
            </w:r>
            <w:r>
              <w:t>__________________г.</w:t>
            </w:r>
          </w:p>
        </w:tc>
      </w:tr>
    </w:tbl>
    <w:p>
      <w:pPr>
        <w:pStyle w:val="3"/>
        <w:jc w:val="right"/>
        <w:rPr>
          <w:i/>
          <w:sz w:val="22"/>
          <w:lang w:val="en-US"/>
        </w:rPr>
      </w:pPr>
    </w:p>
    <w:tbl>
      <w:tblPr>
        <w:tblStyle w:val="7"/>
        <w:tblW w:w="10340" w:type="dxa"/>
        <w:tblInd w:w="-13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6"/>
        <w:gridCol w:w="9781"/>
        <w:gridCol w:w="283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6" w:type="dxa"/>
          </w:tcPr>
          <w:p>
            <w:pPr>
              <w:pStyle w:val="3"/>
              <w:jc w:val="center"/>
              <w:rPr>
                <w:b/>
                <w:color w:val="FF0000"/>
                <w:sz w:val="28"/>
              </w:rPr>
            </w:pPr>
          </w:p>
        </w:tc>
        <w:tc>
          <w:tcPr>
            <w:tcW w:w="9781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lang w:val="en-US"/>
              </w:rPr>
            </w:pPr>
            <w:r>
              <w:t>Ульяновская область, г.Димитровград, ул.Промышленная, 9. Здание лабораторий ООО "Ульяновскоблводоканал"</w:t>
            </w:r>
          </w:p>
        </w:tc>
        <w:tc>
          <w:tcPr>
            <w:tcW w:w="283" w:type="dxa"/>
          </w:tcPr>
          <w:p>
            <w:pPr>
              <w:pStyle w:val="3"/>
              <w:jc w:val="center"/>
              <w:rPr>
                <w:b/>
                <w:color w:val="FF0000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6" w:type="dxa"/>
          </w:tcPr>
          <w:p>
            <w:pPr>
              <w:pStyle w:val="3"/>
              <w:jc w:val="center"/>
              <w:rPr>
                <w:i/>
                <w:color w:val="FF0000"/>
                <w:sz w:val="22"/>
                <w:vertAlign w:val="superscript"/>
              </w:rPr>
            </w:pPr>
          </w:p>
        </w:tc>
        <w:tc>
          <w:tcPr>
            <w:tcW w:w="9781" w:type="dxa"/>
            <w:tcBorders>
              <w:top w:val="single" w:color="auto" w:sz="4" w:space="0"/>
            </w:tcBorders>
            <w:vAlign w:val="center"/>
          </w:tcPr>
          <w:p>
            <w:pPr>
              <w:pStyle w:val="3"/>
              <w:jc w:val="center"/>
              <w:rPr>
                <w:i/>
                <w:sz w:val="22"/>
                <w:vertAlign w:val="superscript"/>
              </w:rPr>
            </w:pPr>
            <w:r>
              <w:rPr>
                <w:i/>
                <w:sz w:val="22"/>
                <w:vertAlign w:val="superscript"/>
              </w:rPr>
              <w:t>(наименование стройки)</w:t>
            </w:r>
          </w:p>
        </w:tc>
        <w:tc>
          <w:tcPr>
            <w:tcW w:w="283" w:type="dxa"/>
          </w:tcPr>
          <w:p>
            <w:pPr>
              <w:pStyle w:val="3"/>
              <w:jc w:val="center"/>
              <w:rPr>
                <w:i/>
                <w:color w:val="FF0000"/>
                <w:sz w:val="22"/>
                <w:vertAlign w:val="superscript"/>
              </w:rPr>
            </w:pPr>
          </w:p>
        </w:tc>
      </w:tr>
    </w:tbl>
    <w:p>
      <w:pPr>
        <w:rPr>
          <w:sz w:val="28"/>
          <w:szCs w:val="28"/>
          <w:lang w:val="en-US"/>
        </w:rPr>
      </w:pPr>
    </w:p>
    <w:p>
      <w:pPr>
        <w:pStyle w:val="3"/>
        <w:jc w:val="center"/>
        <w:rPr>
          <w:rFonts w:ascii="Arial" w:hAnsi="Arial"/>
          <w:b/>
          <w:sz w:val="22"/>
          <w:lang w:val="en-US"/>
        </w:rPr>
      </w:pPr>
      <w:r>
        <w:rPr>
          <w:b/>
          <w:caps/>
          <w:sz w:val="28"/>
        </w:rPr>
        <w:t>Локальный СМЕТный расчет №</w:t>
      </w:r>
      <w:r>
        <w:rPr>
          <w:b/>
          <w:caps/>
          <w:sz w:val="28"/>
          <w:lang w:val="en-US"/>
        </w:rPr>
        <w:t xml:space="preserve"> </w:t>
      </w:r>
      <w:r>
        <w:rPr>
          <w:b/>
          <w:sz w:val="28"/>
        </w:rPr>
        <w:t>10146</w:t>
      </w:r>
      <w:r>
        <w:rPr>
          <w:rFonts w:ascii="Arial" w:hAnsi="Arial"/>
          <w:b/>
          <w:sz w:val="22"/>
        </w:rPr>
        <w:t xml:space="preserve"> </w:t>
      </w:r>
    </w:p>
    <w:p>
      <w:pPr>
        <w:pStyle w:val="3"/>
        <w:jc w:val="center"/>
        <w:rPr>
          <w:rFonts w:ascii="Arial" w:hAnsi="Arial"/>
          <w:sz w:val="28"/>
        </w:rPr>
      </w:pPr>
      <w:r>
        <w:rPr>
          <w:rFonts w:ascii="Arial" w:hAnsi="Arial"/>
        </w:rPr>
        <w:t>от 1</w:t>
      </w:r>
      <w:r>
        <w:rPr>
          <w:rFonts w:ascii="Arial" w:hAnsi="Arial"/>
          <w:lang w:val="ru-RU"/>
        </w:rPr>
        <w:t>5</w:t>
      </w:r>
      <w:r>
        <w:rPr>
          <w:rFonts w:ascii="Arial" w:hAnsi="Arial"/>
        </w:rPr>
        <w:t>.11.2018</w:t>
      </w:r>
      <w:r>
        <w:rPr>
          <w:rFonts w:ascii="Arial" w:hAnsi="Arial"/>
          <w:sz w:val="28"/>
        </w:rPr>
        <w:t xml:space="preserve"> </w:t>
      </w:r>
    </w:p>
    <w:p>
      <w:pPr>
        <w:pStyle w:val="3"/>
        <w:jc w:val="center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>«</w:t>
      </w:r>
      <w:r>
        <w:rPr>
          <w:rFonts w:ascii="Arial" w:hAnsi="Arial"/>
          <w:i/>
          <w:sz w:val="24"/>
          <w:lang w:val="en-US"/>
        </w:rPr>
        <w:t>Монтаж системы пожарной сигнализации</w:t>
      </w:r>
      <w:r>
        <w:rPr>
          <w:rFonts w:ascii="Arial" w:hAnsi="Arial"/>
          <w:i/>
          <w:sz w:val="24"/>
        </w:rPr>
        <w:t xml:space="preserve"> и системы оповещения»</w:t>
      </w:r>
    </w:p>
    <w:p>
      <w:pPr>
        <w:pStyle w:val="3"/>
        <w:jc w:val="center"/>
        <w:rPr>
          <w:b/>
          <w:sz w:val="28"/>
          <w:lang w:val="en-US"/>
        </w:rPr>
      </w:pPr>
    </w:p>
    <w:tbl>
      <w:tblPr>
        <w:tblStyle w:val="7"/>
        <w:tblW w:w="9639" w:type="dxa"/>
        <w:tblInd w:w="39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0"/>
        <w:gridCol w:w="637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0" w:type="dxa"/>
          </w:tcPr>
          <w:p>
            <w:pPr>
              <w:pStyle w:val="3"/>
              <w:tabs>
                <w:tab w:val="center" w:pos="3402"/>
                <w:tab w:val="clear" w:pos="4153"/>
              </w:tabs>
              <w:rPr>
                <w:i/>
              </w:rPr>
            </w:pPr>
            <w:r>
              <w:rPr>
                <w:i/>
              </w:rPr>
              <w:t>Основание: чертежи №</w:t>
            </w:r>
          </w:p>
        </w:tc>
        <w:tc>
          <w:tcPr>
            <w:tcW w:w="6379" w:type="dxa"/>
            <w:tcBorders>
              <w:bottom w:val="single" w:color="auto" w:sz="4" w:space="0"/>
            </w:tcBorders>
            <w:vAlign w:val="center"/>
          </w:tcPr>
          <w:p>
            <w:pPr>
              <w:pStyle w:val="3"/>
              <w:tabs>
                <w:tab w:val="center" w:pos="3402"/>
                <w:tab w:val="clear" w:pos="4153"/>
              </w:tabs>
              <w:rPr>
                <w:i/>
              </w:rPr>
            </w:pPr>
            <w:r>
              <w:t>10/18-АУС.ПС.СО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0" w:type="dxa"/>
          </w:tcPr>
          <w:p>
            <w:pPr>
              <w:pStyle w:val="3"/>
              <w:tabs>
                <w:tab w:val="center" w:pos="3402"/>
                <w:tab w:val="clear" w:pos="4153"/>
              </w:tabs>
              <w:rPr>
                <w:b/>
                <w:i/>
              </w:rPr>
            </w:pPr>
          </w:p>
        </w:tc>
        <w:tc>
          <w:tcPr>
            <w:tcW w:w="6379" w:type="dxa"/>
            <w:tcBorders>
              <w:top w:val="single" w:color="auto" w:sz="4" w:space="0"/>
            </w:tcBorders>
          </w:tcPr>
          <w:p>
            <w:pPr>
              <w:pStyle w:val="3"/>
              <w:tabs>
                <w:tab w:val="center" w:pos="3402"/>
                <w:tab w:val="clear" w:pos="4153"/>
              </w:tabs>
              <w:jc w:val="center"/>
              <w:rPr>
                <w:b/>
                <w:i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0" w:type="dxa"/>
          </w:tcPr>
          <w:p>
            <w:pPr>
              <w:pStyle w:val="3"/>
              <w:tabs>
                <w:tab w:val="center" w:pos="3402"/>
                <w:tab w:val="clear" w:pos="4153"/>
              </w:tabs>
              <w:rPr>
                <w:i/>
              </w:rPr>
            </w:pPr>
            <w:r>
              <w:rPr>
                <w:i/>
              </w:rPr>
              <w:t>Составлен в базовых ценах:</w:t>
            </w:r>
          </w:p>
        </w:tc>
        <w:tc>
          <w:tcPr>
            <w:tcW w:w="6379" w:type="dxa"/>
          </w:tcPr>
          <w:p>
            <w:pPr>
              <w:pStyle w:val="3"/>
              <w:tabs>
                <w:tab w:val="center" w:pos="3402"/>
                <w:tab w:val="clear" w:pos="4153"/>
              </w:tabs>
              <w:rPr>
                <w:i/>
              </w:rPr>
            </w:pPr>
            <w:r>
              <w:rPr>
                <w:i/>
              </w:rPr>
              <w:t xml:space="preserve"> 200</w:t>
            </w:r>
            <w:r>
              <w:rPr>
                <w:i/>
                <w:lang w:val="en-US"/>
              </w:rPr>
              <w:t>1</w:t>
            </w:r>
            <w:r>
              <w:rPr>
                <w:i/>
              </w:rPr>
              <w:t>г.</w:t>
            </w:r>
          </w:p>
        </w:tc>
      </w:tr>
    </w:tbl>
    <w:p>
      <w:pPr>
        <w:pStyle w:val="3"/>
        <w:jc w:val="center"/>
        <w:rPr>
          <w:b/>
          <w:sz w:val="28"/>
        </w:rPr>
      </w:pPr>
    </w:p>
    <w:tbl>
      <w:tblPr>
        <w:tblStyle w:val="7"/>
        <w:tblW w:w="6586" w:type="dxa"/>
        <w:tblInd w:w="39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4"/>
        <w:gridCol w:w="1275"/>
        <w:gridCol w:w="176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4" w:type="dxa"/>
          </w:tcPr>
          <w:p>
            <w:pPr>
              <w:pStyle w:val="3"/>
              <w:tabs>
                <w:tab w:val="center" w:pos="3402"/>
                <w:tab w:val="clear" w:pos="4153"/>
              </w:tabs>
              <w:spacing w:line="240" w:lineRule="exact"/>
              <w:rPr>
                <w:b/>
                <w:i/>
              </w:rPr>
            </w:pPr>
            <w:r>
              <w:rPr>
                <w:b/>
                <w:i/>
              </w:rPr>
              <w:t>Сметная стоимость работ</w:t>
            </w:r>
            <w:r>
              <w:rPr>
                <w:b/>
                <w:i/>
                <w:lang w:val="en-US"/>
              </w:rPr>
              <w:t>:</w:t>
            </w:r>
            <w:r>
              <w:rPr>
                <w:b/>
                <w:i/>
              </w:rPr>
              <w:t>_______</w:t>
            </w:r>
          </w:p>
          <w:p>
            <w:pPr>
              <w:pStyle w:val="3"/>
              <w:tabs>
                <w:tab w:val="center" w:pos="3402"/>
                <w:tab w:val="clear" w:pos="4153"/>
              </w:tabs>
              <w:spacing w:line="240" w:lineRule="exact"/>
              <w:rPr>
                <w:b/>
                <w:i/>
              </w:rPr>
            </w:pPr>
          </w:p>
        </w:tc>
        <w:tc>
          <w:tcPr>
            <w:tcW w:w="1275" w:type="dxa"/>
          </w:tcPr>
          <w:p>
            <w:pPr>
              <w:pStyle w:val="3"/>
              <w:tabs>
                <w:tab w:val="center" w:pos="3402"/>
                <w:tab w:val="clear" w:pos="4153"/>
              </w:tabs>
              <w:spacing w:line="240" w:lineRule="exact"/>
              <w:jc w:val="right"/>
              <w:rPr>
                <w:b/>
              </w:rPr>
            </w:pPr>
            <w:r>
              <w:rPr>
                <w:b/>
              </w:rPr>
              <w:t>245 808,01</w:t>
            </w:r>
          </w:p>
        </w:tc>
        <w:tc>
          <w:tcPr>
            <w:tcW w:w="1767" w:type="dxa"/>
          </w:tcPr>
          <w:p>
            <w:pPr>
              <w:pStyle w:val="3"/>
              <w:tabs>
                <w:tab w:val="center" w:pos="3402"/>
                <w:tab w:val="clear" w:pos="4153"/>
              </w:tabs>
              <w:spacing w:line="240" w:lineRule="exact"/>
              <w:rPr>
                <w:b/>
                <w:i/>
              </w:rPr>
            </w:pPr>
            <w:r>
              <w:rPr>
                <w:b/>
                <w:i/>
              </w:rPr>
              <w:t>Руб.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4" w:type="dxa"/>
          </w:tcPr>
          <w:p>
            <w:pPr>
              <w:pStyle w:val="3"/>
              <w:tabs>
                <w:tab w:val="center" w:pos="3402"/>
                <w:tab w:val="clear" w:pos="4153"/>
              </w:tabs>
              <w:spacing w:line="240" w:lineRule="exact"/>
              <w:rPr>
                <w:i/>
              </w:rPr>
            </w:pPr>
            <w:r>
              <w:rPr>
                <w:i/>
              </w:rPr>
              <w:t>Трудоемкость работ</w:t>
            </w:r>
            <w:r>
              <w:rPr>
                <w:i/>
                <w:lang w:val="en-US"/>
              </w:rPr>
              <w:t>:</w:t>
            </w:r>
            <w:r>
              <w:rPr>
                <w:i/>
              </w:rPr>
              <w:t xml:space="preserve"> _____________</w:t>
            </w:r>
          </w:p>
          <w:p>
            <w:pPr>
              <w:pStyle w:val="3"/>
              <w:tabs>
                <w:tab w:val="center" w:pos="3402"/>
                <w:tab w:val="clear" w:pos="4153"/>
              </w:tabs>
              <w:spacing w:line="240" w:lineRule="exact"/>
              <w:rPr>
                <w:i/>
              </w:rPr>
            </w:pPr>
          </w:p>
        </w:tc>
        <w:tc>
          <w:tcPr>
            <w:tcW w:w="1275" w:type="dxa"/>
          </w:tcPr>
          <w:p>
            <w:pPr>
              <w:pStyle w:val="3"/>
              <w:tabs>
                <w:tab w:val="center" w:pos="3402"/>
                <w:tab w:val="clear" w:pos="4153"/>
              </w:tabs>
              <w:spacing w:line="240" w:lineRule="exact"/>
              <w:jc w:val="right"/>
            </w:pPr>
            <w:r>
              <w:t>347,09</w:t>
            </w:r>
          </w:p>
        </w:tc>
        <w:tc>
          <w:tcPr>
            <w:tcW w:w="1767" w:type="dxa"/>
          </w:tcPr>
          <w:p>
            <w:pPr>
              <w:pStyle w:val="3"/>
              <w:tabs>
                <w:tab w:val="center" w:pos="3402"/>
                <w:tab w:val="clear" w:pos="4153"/>
              </w:tabs>
              <w:spacing w:line="240" w:lineRule="exact"/>
              <w:rPr>
                <w:i/>
                <w:sz w:val="12"/>
              </w:rPr>
            </w:pPr>
            <w:r>
              <w:rPr>
                <w:i/>
              </w:rPr>
              <w:t>Чел.час.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4" w:type="dxa"/>
          </w:tcPr>
          <w:p>
            <w:pPr>
              <w:pStyle w:val="3"/>
              <w:tabs>
                <w:tab w:val="center" w:pos="3402"/>
                <w:tab w:val="clear" w:pos="4153"/>
              </w:tabs>
              <w:spacing w:line="240" w:lineRule="exact"/>
              <w:rPr>
                <w:i/>
              </w:rPr>
            </w:pPr>
            <w:r>
              <w:rPr>
                <w:i/>
              </w:rPr>
              <w:t>Средства на оплату труда</w:t>
            </w:r>
            <w:r>
              <w:rPr>
                <w:i/>
                <w:lang w:val="en-US"/>
              </w:rPr>
              <w:t>:</w:t>
            </w:r>
            <w:r>
              <w:rPr>
                <w:i/>
              </w:rPr>
              <w:t xml:space="preserve"> ________</w:t>
            </w:r>
          </w:p>
          <w:p>
            <w:pPr>
              <w:pStyle w:val="3"/>
              <w:tabs>
                <w:tab w:val="center" w:pos="3402"/>
                <w:tab w:val="clear" w:pos="4153"/>
              </w:tabs>
              <w:spacing w:line="240" w:lineRule="exact"/>
              <w:rPr>
                <w:i/>
              </w:rPr>
            </w:pPr>
          </w:p>
        </w:tc>
        <w:tc>
          <w:tcPr>
            <w:tcW w:w="1275" w:type="dxa"/>
          </w:tcPr>
          <w:p>
            <w:pPr>
              <w:pStyle w:val="3"/>
              <w:tabs>
                <w:tab w:val="center" w:pos="3402"/>
                <w:tab w:val="clear" w:pos="4153"/>
              </w:tabs>
              <w:spacing w:line="240" w:lineRule="exact"/>
              <w:jc w:val="right"/>
            </w:pPr>
            <w:r>
              <w:t>63 212,00</w:t>
            </w:r>
          </w:p>
        </w:tc>
        <w:tc>
          <w:tcPr>
            <w:tcW w:w="1767" w:type="dxa"/>
          </w:tcPr>
          <w:p>
            <w:pPr>
              <w:pStyle w:val="3"/>
              <w:tabs>
                <w:tab w:val="center" w:pos="3402"/>
                <w:tab w:val="clear" w:pos="4153"/>
              </w:tabs>
              <w:spacing w:line="240" w:lineRule="exact"/>
              <w:rPr>
                <w:i/>
              </w:rPr>
            </w:pPr>
            <w:r>
              <w:rPr>
                <w:i/>
              </w:rPr>
              <w:t>Руб.</w:t>
            </w:r>
          </w:p>
        </w:tc>
      </w:tr>
    </w:tbl>
    <w:p>
      <w:pPr>
        <w:pStyle w:val="3"/>
        <w:rPr>
          <w:b/>
          <w:sz w:val="28"/>
          <w:lang w:val="en-US"/>
        </w:rPr>
      </w:pPr>
      <w:r>
        <w:rPr>
          <w:b/>
          <w:sz w:val="28"/>
          <w:lang w:val="en-US"/>
        </w:rPr>
        <w:t xml:space="preserve"> </w:t>
      </w:r>
    </w:p>
    <w:tbl>
      <w:tblPr>
        <w:tblStyle w:val="7"/>
        <w:tblW w:w="10234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6"/>
        <w:gridCol w:w="709"/>
        <w:gridCol w:w="1587"/>
        <w:gridCol w:w="708"/>
        <w:gridCol w:w="1134"/>
        <w:gridCol w:w="993"/>
        <w:gridCol w:w="1134"/>
        <w:gridCol w:w="992"/>
        <w:gridCol w:w="1134"/>
        <w:gridCol w:w="709"/>
        <w:gridCol w:w="70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20" w:hRule="atLeast"/>
        </w:trPr>
        <w:tc>
          <w:tcPr>
            <w:tcW w:w="426" w:type="dxa"/>
            <w:tcBorders>
              <w:bottom w:val="nil"/>
              <w:right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№</w:t>
            </w:r>
          </w:p>
        </w:tc>
        <w:tc>
          <w:tcPr>
            <w:tcW w:w="709" w:type="dxa"/>
            <w:tcBorders>
              <w:bottom w:val="nil"/>
              <w:right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Обосно-</w:t>
            </w:r>
          </w:p>
        </w:tc>
        <w:tc>
          <w:tcPr>
            <w:tcW w:w="1587" w:type="dxa"/>
            <w:tcBorders>
              <w:bottom w:val="nil"/>
              <w:right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Наименование</w:t>
            </w:r>
          </w:p>
        </w:tc>
        <w:tc>
          <w:tcPr>
            <w:tcW w:w="708" w:type="dxa"/>
            <w:tcBorders>
              <w:bottom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127" w:type="dxa"/>
            <w:gridSpan w:val="2"/>
            <w:tcBorders>
              <w:left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ЦЕНА ЕДИНИЦЫ</w:t>
            </w:r>
          </w:p>
        </w:tc>
        <w:tc>
          <w:tcPr>
            <w:tcW w:w="3260" w:type="dxa"/>
            <w:gridSpan w:val="3"/>
            <w:tcBorders>
              <w:right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ОБЩАЯ СТОИМОСТЬ</w:t>
            </w:r>
          </w:p>
        </w:tc>
        <w:tc>
          <w:tcPr>
            <w:tcW w:w="1417" w:type="dxa"/>
            <w:gridSpan w:val="2"/>
            <w:tcBorders>
              <w:bottom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затр.тр.раб.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426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п/п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вание</w:t>
            </w:r>
          </w:p>
        </w:tc>
        <w:tc>
          <w:tcPr>
            <w:tcW w:w="1587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работ и затрат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Кол-во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всего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экс.маш.</w:t>
            </w:r>
          </w:p>
        </w:tc>
        <w:tc>
          <w:tcPr>
            <w:tcW w:w="1134" w:type="dxa"/>
            <w:tcBorders>
              <w:bottom w:val="nil"/>
              <w:right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всего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зарплата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экс.маш.</w:t>
            </w:r>
          </w:p>
        </w:tc>
        <w:tc>
          <w:tcPr>
            <w:tcW w:w="1417" w:type="dxa"/>
            <w:gridSpan w:val="2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затр.тр.маш.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426" w:type="dxa"/>
            <w:tcBorders>
              <w:top w:val="nil"/>
              <w:right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цен</w:t>
            </w:r>
          </w:p>
        </w:tc>
        <w:tc>
          <w:tcPr>
            <w:tcW w:w="1587" w:type="dxa"/>
            <w:tcBorders>
              <w:top w:val="nil"/>
              <w:right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зарплата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ЗП маш</w:t>
            </w:r>
          </w:p>
        </w:tc>
        <w:tc>
          <w:tcPr>
            <w:tcW w:w="1134" w:type="dxa"/>
            <w:tcBorders>
              <w:top w:val="single" w:color="auto" w:sz="4" w:space="0"/>
              <w:right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ЗП маш</w:t>
            </w:r>
          </w:p>
        </w:tc>
        <w:tc>
          <w:tcPr>
            <w:tcW w:w="709" w:type="dxa"/>
            <w:tcBorders>
              <w:top w:val="single" w:color="auto" w:sz="4" w:space="0"/>
              <w:right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единич</w:t>
            </w:r>
          </w:p>
        </w:tc>
        <w:tc>
          <w:tcPr>
            <w:tcW w:w="708" w:type="dxa"/>
            <w:tcBorders>
              <w:top w:val="single" w:color="auto" w:sz="4" w:space="0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всего</w:t>
            </w:r>
          </w:p>
        </w:tc>
      </w:tr>
    </w:tbl>
    <w:p>
      <w:pPr>
        <w:rPr>
          <w:sz w:val="2"/>
        </w:rPr>
      </w:pPr>
    </w:p>
    <w:tbl>
      <w:tblPr>
        <w:tblStyle w:val="7"/>
        <w:tblW w:w="10234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none" w:color="auto" w:sz="0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6"/>
        <w:gridCol w:w="709"/>
        <w:gridCol w:w="1587"/>
        <w:gridCol w:w="708"/>
        <w:gridCol w:w="1134"/>
        <w:gridCol w:w="993"/>
        <w:gridCol w:w="1134"/>
        <w:gridCol w:w="992"/>
        <w:gridCol w:w="1134"/>
        <w:gridCol w:w="709"/>
        <w:gridCol w:w="70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</w:trPr>
        <w:tc>
          <w:tcPr>
            <w:tcW w:w="42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0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1587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08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993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w="992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9</w:t>
            </w:r>
          </w:p>
        </w:tc>
        <w:tc>
          <w:tcPr>
            <w:tcW w:w="70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10</w:t>
            </w:r>
          </w:p>
        </w:tc>
        <w:tc>
          <w:tcPr>
            <w:tcW w:w="708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11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</w:trPr>
        <w:tc>
          <w:tcPr>
            <w:tcW w:w="426" w:type="dxa"/>
            <w:tcBorders>
              <w:top w:val="nil"/>
              <w:bottom w:val="single" w:color="auto" w:sz="4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587" w:type="dxa"/>
            <w:tcBorders>
              <w:top w:val="nil"/>
              <w:bottom w:val="single" w:color="auto" w:sz="4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nil"/>
              <w:bottom w:val="single" w:color="auto" w:sz="4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nil"/>
              <w:bottom w:val="single" w:color="auto" w:sz="4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nil"/>
              <w:bottom w:val="single" w:color="auto" w:sz="4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nil"/>
              <w:bottom w:val="single" w:color="auto" w:sz="4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92" w:type="dxa"/>
            <w:tcBorders>
              <w:top w:val="nil"/>
              <w:bottom w:val="single" w:color="auto" w:sz="4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nil"/>
              <w:bottom w:val="single" w:color="auto" w:sz="4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nil"/>
              <w:bottom w:val="single" w:color="auto" w:sz="4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023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023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 xml:space="preserve">        Монтажные работы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023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ТЕРм10-08-001-01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Приборы ПС приемно-контрольные, пусковые, концентратор блок базовый на 10 лучей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"м10-08-001-01": (Кз=16,61; Кзм=16,61; Кэм=4,34; Км=6,04; Ком=6,04)]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1256,33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1203,06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1,39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2513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2406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3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7,20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14,40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509-1989 прим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Прибор приемно-контрольный охранной сигнализации, тип Сигнал-10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"С509-1989": (Км=4,06; Ком=4,06)]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2653,58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5307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ТЕРм10-08-003-06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Устройство оптико-(фото)электрическое, блок питания и контроля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"м10-08-003-06": (Кз=15,91; Кзм=15,91; Кэм=4,26; Км=5,57; Ком=5,57)]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989,66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948,55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1,45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990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949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5,76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5,76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509-4294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Блок контроля и индикации, марка &lt;С2000-БКИ&gt;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"С509-4294": (Км=7,61; Ком=7,61)]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3771,67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3772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ТЕРм10-08-001-08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Прибор ОПС на 4 луча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"м10-08-001-08": (Кз=16,61; Кзм=16,61; Кэм=4,35; Км=5,04; Ком=5,04)]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441,02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418,57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1,13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441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419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2,40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2,40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509-4291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Пульт контроля и управления охранно-пожарный, марка &lt;С2000-М&gt;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"С509-4291": (Км=4,55; Ком=4,55)]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5761,76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5762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ТЕРм10-08-003-03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Устройство ультразвуковое, блок питанияи контроля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"м10-08-003-03": (Кз=16,61; Кзм=16,61; Кэм=4,35; Км=4,97; Ком=4,97)]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633,28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610,58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1,13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1267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1221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3,60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7,20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(Цена поставщика)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Блок питания ИВЭПР-12/5 2*7 Цена: 3570,00/1,18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(3025,42)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(3025)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509-6500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Блок бесперебойного питания ББП-20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"С509-6500": (Км=2,29; Ком=2,29)]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487,86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ТЕРм08-01-121-01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Аккумулятор кислотный стационарный, типС-1, СК-1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"м10-08-001-08": (Кз=16,61; Кзм=16,61; Кэм=4,35; Км=5,04; Ком=5,04)]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3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417,41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329,21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1252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988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2,06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6,18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509-1810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Батарея аккумуляторная АКБ-7 12В/7 А/ч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"С509-1810": (Км=10,23; Ком=10,23)]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3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799,58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ТЕРм10-08-002-02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Извещатель ПС автоматический дымовой, фотоэлектрический, радиоизотопный, световой в нормальном исполнении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"м10-08-002-02": (Кз=16,61; Кзм=16,61; Кэм=4,34; Км=4,11; Ком=4,11)]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26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281,07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268,42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1,39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7308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6979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36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1,68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43,68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509-7241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Извещатель пожарный дымовой ИП 212-141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"С509-7241": (Км=4,06; Ком=4,06)]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26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189,97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4939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ТЕРм08-01-081-01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Аппарат (кнопка, ключ управления, замокэлектромагнитной блокировки, звуковой сигнал, сигнальная лампа) управления и сигнализации, количество подключаемых концов до 2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"м08-01-081-01": (Кз=16,61; Кзм=16,61; Кэм=7,76; Км=6,41; Ком=6,41)]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3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254,95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180,55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69,53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8,97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542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209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27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1,13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3,39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0,12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509-7229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Извещатель пожарный ручной ИПР-513-10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"С509-7229": (Км=3,28; Ком=3,28)]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3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147,34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442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ТЕРм10-08-001-13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Устройства промежуточные на количество лучей 1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"м10-08-001-13": (Кз=16,61; Кзм=16,61; Кэм=4,35; Км=4,22; Ком=4,22)]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5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218,57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203,47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1,13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1093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6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1,20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6,00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17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509-5663 прим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Устройство контроля шлейфа УКШ-А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"С509-5663": (Км=10,42; Ком=10,42)]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5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461,61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2308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ТЕРм10-04-101-15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Транспарант световой (табло)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"м10-04-101-15": (Кз=16,61; Кзм=16,61; Км=4,68; Ком=4,68)]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5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329,45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319,58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1647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1598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19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509-1823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Оповещатель световой МОЛНИЯ-12(24)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"С509-1823": (Км=3,47; Ком=3,47)]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5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120,44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ТЕРм10-04-101-07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Громкоговоритель или звуковая колонка впомещении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"м10-04-101-07": (Кз=16,61; Кзм=16,61; Км=5,97; Ком=5,97)]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6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376,71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301,31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2260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1808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12,00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(Цена поставщика)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Оповещатель звуковой ОПОП2-35 Цена: 314,00/1,18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6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(266,10)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(1597)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ТЕРм10-08-002-02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Извещатель ПС автоматический дымовой, фотоэлектрический, радиоизотопный, световой в нормальном исполнении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"м10-08-002-02": (Кз=16,61; Кзм=16,61; Кэм=4,34; Км=4,11; Ком=4,11)]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281,07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268,42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1,39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281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268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1,68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1,68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(Цена поставщика)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Оповещатель светозвуковой Гром-12К Цена: 271,00/1,18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(229,66)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(230)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ТЕРм08-01-081-01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Аппарат (кнопка, ключ управления, замокэлектромагнитной блокировки, звуковой сигнал, сигнальная лампа) управления и сигнализации, количество подключаемых концов до 2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"м08-01-081-01": (Кз=16,61; Кзм=16,61; Кэм=7,76; Км=6,41; Ком=6,41)]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254,95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180,55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69,53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8,97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255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181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70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9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1,13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1,13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0,04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(Цена поставщика)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Бастион Светильник аварийного освещения  Цена: 910,00/1,18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(771,19)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(771)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ТЕРм10-06-034-12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Коробка распределительная настенная на кабеле с пластмассовой оболочкой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"м10-06-034-12": (Кз=16,61; Кзм=16,61; Кэм=6,68; Км=6,45; Ком=6,45)]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коробка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637,10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319,58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241,28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65,44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1274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639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483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131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0,34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4,00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0,68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27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503-0585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Коробка распределительная марки КРТП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"С503-0585": (Км=3,42; Ком=3,42)]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78,08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156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ТЕРм08-03-573-04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Шкаф (пульт) управления навесной, высота, ширина и глубина до 600х600х350 мм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"м08-03-573-04": (Кз=16,61; Кзм=16,61; Кэм=7,21; Км=5,52; Ком=5,52)]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694,34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390,50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288,33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52,49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694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390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288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52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2,37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0,29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2,37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0,29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29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(Цена поставщика)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Щит для оборудования ОПС Бокс Н21  Цена: 1500,00/1,18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(1271,19)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(1271)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ТЕРм08-03-575-01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Прибор или аппарат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"м08-03-575-01": (Кз=16,61; Кзм=16,61; Км=6,23; Ком=6,23)]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187,03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184,54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374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369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1,12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2,24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509-2237 прим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Выключатели автоматические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"С509-2237": (Км=7,96; Ком=7,96)]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174,64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349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509-6578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Боксы модульные для автоматических выключателей наружной установки КМПн 2/2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"С509-6578": (Км=4,02; Ком=4,02)]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69,95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ТЕРм08-02-390-01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Короба пластмассовые шириной до 40 мм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"м08-02-390-01": (Кз=16,61; Кзм=16,61; Кэм=4,58; Км=4,06; Ком=4,06)]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1,3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100 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2921,57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2573,22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145,96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2,33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3798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3345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190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16,29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21,18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509-1830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Кабель-канал (короб) &lt;Электропласт&gt; 20x10 мм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"С509-1830": (Км=4,51; Ком=4,51)]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90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7,13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642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509-1831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Кабель-канал (короб) &lt;Электропласт&gt; 25x16 мм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"С509-1831": (Км=4,51; Ком=4,51)]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40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11,09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ТЕРм08-02-399-01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Провод в коробах, сечением до 6 мм2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"м08-02-399-01": (Кз=16,61; Кзм=16,61; Кэм=7,76; Км=4,54; Ком=4,54)]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1,3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100 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512,69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440,33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17,38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2,33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572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23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2,82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3,67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37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ТЕРм08-02-407-01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Труба стальная по установленным конструкциям, по стенам с креплением скобами, диаметр до 25 мм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"м08-02-407-01": (Кз=16,61; Кзм=16,61; Кэм=6,73; Км=5,19; Ком=5,19)]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0,04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100 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5931,38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3847,21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941,12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85,21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154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38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24,64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0,38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0,99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302-1311 прим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Трубопроводы из стальных водогазопроводных неоцинкованных труб  диаметром 16 мм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"С302-1311": (Км=5,56; Ком=5,56)]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4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140,61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562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39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ТЕРм10-08-005-03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Провод двух- и трехжильный с разделительным основанием по стенам и потолкам, прокладываемый по основаниям бетонным и металлическим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"м10-08-005-03": (Кз=16,61; Кзм=16,61; Кэм=4,34; Км=3,46; Ком=3,46)]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2,05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100 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8500,08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5432,80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86,80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17425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11137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178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34,00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69,70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501-1852 прим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Кабель для систем пожарной сигнализации с однопроволочными медными жилами, с изоляцией из огнестойкой кремнийорганической резины, в оболочке из ПВХ пластиката, не распространяющий горение, с низким дымо- и газовыделением марки КПСЭнг-FRLS 1х2х0,5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"С501-1852": (Км=1,19; Ком=1,19)]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0,08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1000 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11452,86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501-1886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Кабели парной скрутки огнестойкие для систем пож.сигнал.с 1-пров.медными жилами,изол.из кремнийорганической резины,оболочкой из ПВХ,не распростр.горение,с низким дымо- и газовыделением,с экраном из алюмолавсановой ленты,марки КПСЭнг-FRLS 1х2х0,75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"С501-1886": (Км=1,47; Ком=1,47)]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0,05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1000 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14874,43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501-1840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Кабель силовой огнестойкий с медными жилами с изоляцией и оболочкой из ПВХ, не распространяющий горение, с низким дымо- и газовыделением, напряжением 1,0 кВ марки ВВГнг-FRLS 3х1,5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"С501-1840": (Км=5,94; Ком=5,94)]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0,005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1000 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66022,92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(Цена поставщика)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Провод КВПВПтр-5е 2*2*0,52  Цена: 20,00/1,18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(16,95)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(3390)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ТЕР26-02-023-01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Огнезащитное уплотнение пустот кабельныхпроходок составом &lt;Файрекс-600&gt;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"26-02-023-01": (Кз=16,61; Кзм=16,61; Кэм=5,3; Км=4,93; Ком=4,93)]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0,02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м3 нагнетенного ра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213789,99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27062,67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4327,03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541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87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157,42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3,15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113-0505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Состав огнезащитный &lt;Файрекс-600&gt;, уплотнительный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-26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кг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140,31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-3648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(Цена поставщика)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Пена огнестойкая DBS 9802-NBS DES DRAVEN  Цена: 450,00/1,18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8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шт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(381,36)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(3051)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ТЕР46-03-009-04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Пробивка в кирпичных стенах отверстий круглых диаметром до 25 мм при толщине стен до 38 см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"46-03-009-04": (Кз=16,61; Кзм=16,61; Кэм=7,51)]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0,15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100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23357,43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10249,70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13107,73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3527,47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3504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1537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1966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529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67,22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21,11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10,08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3,17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47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ТЕР29-01-253-01 прим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Установка гильз из стальных труб диаметром 100 мм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[: (Кз=16,61; Кзм=16,61; Кэм=5,28; Км=6,2; Ком=6,2)]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1,5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 шт. гильз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1360,19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1355,87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1,53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2040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2034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9,00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13,50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ТЕРп02-01-001-05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Автоматизированная система управления Iкатегории технической сложности с количеством каналов (Кобщ) 20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[1: (Кз=0,8; Кзм=0,8; Ктр=0,8);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Индекс по типу "ТЕРп": (Кз=16,61; Кзм=16,61)]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система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24118,25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24118,25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24118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24118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102,40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102,40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023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56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      И т о г о   п о   р а з д е л у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105062,00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63212,00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3584,00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757,00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347,09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4,34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56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      В том числе основные материалы в базовых ценах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-2930,00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56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      Основные материалы в текущих ценах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13335,00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023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56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      В с е г о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105062,00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63212,00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3584,00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757,00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347,09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4,34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56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      В том числе основные материалы в базовых ценах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-2930,00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56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      Основные материалы в текущих ценах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13335,00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587" w:type="dxa"/>
            <w:tcBorders>
              <w:top w:val="single" w:color="auto" w:sz="4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92" w:type="dxa"/>
            <w:tcBorders>
              <w:top w:val="single" w:color="auto" w:sz="4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</w:tr>
    </w:tbl>
    <w:p>
      <w:pPr>
        <w:rPr>
          <w:sz w:val="16"/>
          <w:lang w:val="en-US"/>
        </w:rPr>
      </w:pPr>
    </w:p>
    <w:tbl>
      <w:tblPr>
        <w:tblStyle w:val="7"/>
        <w:tblW w:w="10065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2126"/>
        <w:gridCol w:w="2126"/>
        <w:gridCol w:w="255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</w:tcPr>
          <w:p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Наименование затрат</w:t>
            </w:r>
          </w:p>
        </w:tc>
        <w:tc>
          <w:tcPr>
            <w:tcW w:w="2126" w:type="dxa"/>
          </w:tcPr>
          <w:p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Коэффициент</w:t>
            </w:r>
          </w:p>
        </w:tc>
        <w:tc>
          <w:tcPr>
            <w:tcW w:w="2126" w:type="dxa"/>
          </w:tcPr>
          <w:p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Процент</w:t>
            </w:r>
          </w:p>
        </w:tc>
        <w:tc>
          <w:tcPr>
            <w:tcW w:w="2552" w:type="dxa"/>
          </w:tcPr>
          <w:p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Сумма</w:t>
            </w:r>
          </w:p>
          <w:p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в руб.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tcBorders>
              <w:bottom w:val="single" w:color="auto" w:sz="4" w:space="0"/>
            </w:tcBorders>
          </w:tcPr>
          <w:p>
            <w:pPr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bottom w:val="single" w:color="auto" w:sz="4" w:space="0"/>
            </w:tcBorders>
          </w:tcPr>
          <w:p>
            <w:pPr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bottom w:val="single" w:color="auto" w:sz="4" w:space="0"/>
            </w:tcBorders>
          </w:tcPr>
          <w:p>
            <w:pPr>
              <w:rPr>
                <w:rFonts w:ascii="Arial" w:hAnsi="Arial"/>
                <w:sz w:val="16"/>
              </w:rPr>
            </w:pPr>
          </w:p>
        </w:tc>
        <w:tc>
          <w:tcPr>
            <w:tcW w:w="2552" w:type="dxa"/>
            <w:tcBorders>
              <w:bottom w:val="single" w:color="auto" w:sz="4" w:space="0"/>
            </w:tcBorders>
          </w:tcPr>
          <w:p>
            <w:pPr>
              <w:rPr>
                <w:rFonts w:ascii="Arial" w:hAnsi="Arial"/>
                <w:sz w:val="1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Итого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118 397,00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Накладные расходы (Монтаж оборудования)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80</w:t>
            </w: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19 516,80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Накладные расходы (Электромонтажные работы : на других объектах)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95</w:t>
            </w: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6 306,10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Накладные расходы (Сооружения связи, радиовещания и телевидения : монтаж радиотелевизионного и электронного оборудования)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92</w:t>
            </w: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3 133,52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Накладные расходы (Сооружения связи, радиовещания и телевидения : прокладка и монтаж сетей связи)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100</w:t>
            </w: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770,00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Накладные расходы (Теплоизоляционные работы)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100</w:t>
            </w: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541,00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Накладные расходы (Работы при реконструкции зданий и сооружений (усиление и замена существующих конструкций, разборка и возведение отдельных конструктивных элементов))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110</w:t>
            </w: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2 272,60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Накладные расходы (Тоннели и метрополитены : закрытый способ работ)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145</w:t>
            </w: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2 949,30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Накладные расходы (Пусконаладочные работы)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65</w:t>
            </w: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15 676,70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Итого накладных расходов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51 166,02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Итого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169 563,02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Сметная прибыль (Монтаж оборудования)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60</w:t>
            </w: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14 637,60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Сметная прибыль (Электромонтажные работы : на других объектах)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65</w:t>
            </w: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4 314,70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Сметная прибыль (Сооружения связи, радиовещания и телевидения : монтаж радиотелевизионного и электронного оборудования)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65</w:t>
            </w: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2 213,90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Сметная прибыль (Сооружения связи, радиовещания и телевидения : прокладка и монтаж сетей связи)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65</w:t>
            </w: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500,50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Сметная прибыль (Теплоизоляционные работы)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70</w:t>
            </w: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378,70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Сметная прибыль (Работы при реконструкции зданий и сооружений (усиление и замена существующих конструкций, разборка и возведение отдельных конструктивных элементов))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70</w:t>
            </w: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1 446,20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Сметная прибыль (Тоннели и метрополитены : закрытый способ работ)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75</w:t>
            </w: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1 525,50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Сметная прибыль (Пусконаладочные работы)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40</w:t>
            </w: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9 647,20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Итого сметной прибыли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34 664,30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Итого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204 227,32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ИТОГО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204 227,32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Непредвиденные расходы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4 084,55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ИТОГО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208 311,87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НДС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18</w:t>
            </w: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37 496,14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В С Е Г О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245 808,01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tcBorders>
              <w:top w:val="single" w:color="auto" w:sz="4" w:space="0"/>
            </w:tcBorders>
          </w:tcPr>
          <w:p>
            <w:pPr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</w:tcBorders>
          </w:tcPr>
          <w:p>
            <w:pPr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</w:tcBorders>
          </w:tcPr>
          <w:p>
            <w:pPr>
              <w:rPr>
                <w:rFonts w:ascii="Arial" w:hAnsi="Arial"/>
                <w:sz w:val="16"/>
              </w:rPr>
            </w:pPr>
          </w:p>
        </w:tc>
        <w:tc>
          <w:tcPr>
            <w:tcW w:w="2552" w:type="dxa"/>
            <w:tcBorders>
              <w:top w:val="single" w:color="auto" w:sz="4" w:space="0"/>
            </w:tcBorders>
          </w:tcPr>
          <w:p>
            <w:pPr>
              <w:rPr>
                <w:rFonts w:ascii="Arial" w:hAnsi="Arial"/>
                <w:sz w:val="16"/>
              </w:rPr>
            </w:pPr>
          </w:p>
        </w:tc>
      </w:tr>
    </w:tbl>
    <w:p>
      <w:pPr>
        <w:rPr>
          <w:lang w:val="en-US"/>
        </w:rPr>
      </w:pPr>
    </w:p>
    <w:p>
      <w:pPr>
        <w:rPr>
          <w:lang w:val="en-US"/>
        </w:rPr>
      </w:pPr>
    </w:p>
    <w:tbl>
      <w:tblPr>
        <w:tblStyle w:val="7"/>
        <w:tblW w:w="496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326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Составил </w:t>
            </w:r>
          </w:p>
        </w:tc>
        <w:tc>
          <w:tcPr>
            <w:tcW w:w="3261" w:type="dxa"/>
          </w:tcPr>
          <w:p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___________________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>
            <w:pPr>
              <w:rPr>
                <w:rFonts w:ascii="Arial" w:hAnsi="Arial"/>
              </w:rPr>
            </w:pPr>
          </w:p>
        </w:tc>
        <w:tc>
          <w:tcPr>
            <w:tcW w:w="3261" w:type="dxa"/>
          </w:tcPr>
          <w:p>
            <w:pPr>
              <w:rPr>
                <w:rFonts w:ascii="Arial" w:hAnsi="Arial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Проверил</w:t>
            </w:r>
          </w:p>
        </w:tc>
        <w:tc>
          <w:tcPr>
            <w:tcW w:w="3261" w:type="dxa"/>
          </w:tcPr>
          <w:p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___________________</w:t>
            </w:r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284" w:right="454" w:bottom="1264" w:left="1134" w:header="284" w:footer="567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7"/>
      <w:tblW w:w="10796" w:type="dxa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242"/>
      <w:gridCol w:w="9554"/>
    </w:tblGrid>
    <w:tr>
      <w:tblPrEx>
        <w:tblLayout w:type="fixed"/>
      </w:tblPrEx>
      <w:tc>
        <w:tcPr>
          <w:tcW w:w="1242" w:type="dxa"/>
        </w:tcPr>
        <w:p>
          <w:pPr>
            <w:pStyle w:val="4"/>
            <w:jc w:val="right"/>
            <w:rPr>
              <w:vanish/>
              <w:color w:val="0000FF"/>
              <w:sz w:val="22"/>
              <w:lang w:val="en-US"/>
            </w:rPr>
          </w:pPr>
          <w:r>
            <w:rPr>
              <w:vanish/>
              <w:lang w:eastAsia="ru-RU"/>
            </w:rPr>
            <w:drawing>
              <wp:inline distT="0" distB="0" distL="0" distR="0">
                <wp:extent cx="247650" cy="247650"/>
                <wp:effectExtent l="1905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54" w:type="dxa"/>
        </w:tcPr>
        <w:p>
          <w:pPr>
            <w:pStyle w:val="4"/>
            <w:tabs>
              <w:tab w:val="center" w:pos="675"/>
              <w:tab w:val="right" w:pos="10704"/>
              <w:tab w:val="clear" w:pos="4153"/>
              <w:tab w:val="clear" w:pos="8306"/>
            </w:tabs>
            <w:rPr>
              <w:vanish/>
              <w:color w:val="0000FF"/>
              <w:sz w:val="22"/>
              <w:lang w:val="en-US"/>
            </w:rPr>
          </w:pPr>
          <w:r>
            <w:rPr>
              <w:vanish/>
              <w:color w:val="0000FF"/>
              <w:sz w:val="22"/>
            </w:rPr>
            <w:t xml:space="preserve">Документ распечатан с использованием программного обеспечения ООО </w:t>
          </w:r>
          <w:r>
            <w:rPr>
              <w:vanish/>
              <w:color w:val="0000FF"/>
              <w:sz w:val="22"/>
              <w:lang w:val="en-US"/>
            </w:rPr>
            <w:t>«</w:t>
          </w:r>
          <w:r>
            <w:rPr>
              <w:vanish/>
              <w:color w:val="0000FF"/>
              <w:sz w:val="22"/>
            </w:rPr>
            <w:t>ФОРВИС</w:t>
          </w:r>
          <w:r>
            <w:rPr>
              <w:vanish/>
              <w:color w:val="0000FF"/>
              <w:sz w:val="22"/>
              <w:lang w:val="en-US"/>
            </w:rPr>
            <w:t>»</w:t>
          </w:r>
          <w:r>
            <w:rPr>
              <w:vanish/>
              <w:color w:val="0000FF"/>
              <w:sz w:val="22"/>
            </w:rPr>
            <w:t>,</w:t>
          </w:r>
        </w:p>
        <w:p>
          <w:pPr>
            <w:pStyle w:val="4"/>
            <w:tabs>
              <w:tab w:val="center" w:pos="675"/>
              <w:tab w:val="right" w:pos="10704"/>
              <w:tab w:val="clear" w:pos="4153"/>
              <w:tab w:val="clear" w:pos="8306"/>
            </w:tabs>
            <w:rPr>
              <w:vanish/>
              <w:color w:val="0000FF"/>
            </w:rPr>
          </w:pPr>
          <w:r>
            <w:rPr>
              <w:vanish/>
              <w:color w:val="0000FF"/>
              <w:sz w:val="22"/>
              <w:lang w:val="en-US"/>
            </w:rPr>
            <w:t xml:space="preserve"> </w:t>
          </w:r>
          <w:r>
            <w:fldChar w:fldCharType="begin"/>
          </w:r>
          <w:r>
            <w:instrText xml:space="preserve"> DOCPROPERTY "ForvisPhone" \* MERGEFORMAT </w:instrText>
          </w:r>
          <w:r>
            <w:fldChar w:fldCharType="separate"/>
          </w:r>
          <w:r>
            <w:rPr>
              <w:vanish/>
              <w:color w:val="0000FF"/>
              <w:sz w:val="22"/>
            </w:rPr>
            <w:t>тел. (812)-376-05-06</w:t>
          </w:r>
          <w:r>
            <w:rPr>
              <w:vanish/>
              <w:color w:val="0000FF"/>
              <w:sz w:val="22"/>
            </w:rPr>
            <w:fldChar w:fldCharType="end"/>
          </w:r>
        </w:p>
      </w:tc>
    </w:tr>
  </w:tbl>
  <w:p>
    <w:pPr>
      <w:pStyle w:val="4"/>
      <w:rPr>
        <w:vanish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>
      <w:t>9</w:t>
    </w:r>
    <w:r>
      <w:fldChar w:fldCharType="end"/>
    </w:r>
    <w:r>
      <w:t xml:space="preserve"> / </w:t>
    </w:r>
    <w:r>
      <w:fldChar w:fldCharType="begin"/>
    </w:r>
    <w:r>
      <w:instrText xml:space="preserve"> NUMPAGES  \* MERGEFORMAT </w:instrText>
    </w:r>
    <w:r>
      <w:fldChar w:fldCharType="separate"/>
    </w:r>
    <w:r>
      <w:t>9</w:t>
    </w:r>
    <w:r>
      <w:fldChar w:fldCharType="end"/>
    </w:r>
  </w:p>
  <w:p>
    <w:pPr>
      <w:pStyle w:val="3"/>
    </w:pPr>
    <w:r>
      <w:t xml:space="preserve">Смета № </w:t>
    </w:r>
    <w:r>
      <w:fldChar w:fldCharType="begin"/>
    </w:r>
    <w:r>
      <w:instrText xml:space="preserve"> DOCPROPERTY "SmetaNumber" \* MERGEFORMAT </w:instrText>
    </w:r>
    <w:r>
      <w:fldChar w:fldCharType="separate"/>
    </w:r>
    <w:r>
      <w:rPr>
        <w:b/>
      </w:rPr>
      <w:t>10146</w:t>
    </w:r>
    <w:r>
      <w:rPr>
        <w:b/>
      </w:rPr>
      <w:fldChar w:fldCharType="end"/>
    </w:r>
    <w:r>
      <w:t xml:space="preserve"> от </w:t>
    </w:r>
    <w:r>
      <w:fldChar w:fldCharType="begin"/>
    </w:r>
    <w:r>
      <w:instrText xml:space="preserve"> DOCPROPERTY "SmetaDate" \* MERGEFORMAT </w:instrText>
    </w:r>
    <w:r>
      <w:fldChar w:fldCharType="separate"/>
    </w:r>
    <w:r>
      <w:rPr>
        <w:b/>
      </w:rPr>
      <w:t>14.11.2018</w:t>
    </w:r>
    <w:r>
      <w:rPr>
        <w:b/>
      </w:rPr>
      <w:fldChar w:fldCharType="end"/>
    </w:r>
  </w:p>
  <w:p>
    <w:pPr>
      <w:pStyle w:val="3"/>
    </w:pPr>
  </w:p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4E"/>
    <w:rsid w:val="00042F01"/>
    <w:rsid w:val="003D77FF"/>
    <w:rsid w:val="003E2FDC"/>
    <w:rsid w:val="0049552C"/>
    <w:rsid w:val="00497764"/>
    <w:rsid w:val="00933C58"/>
    <w:rsid w:val="009A5675"/>
    <w:rsid w:val="009D604E"/>
    <w:rsid w:val="00B2424A"/>
    <w:rsid w:val="00BD5E99"/>
    <w:rsid w:val="00C33E99"/>
    <w:rsid w:val="6AB80B0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nhideWhenUsed="0" w:uiPriority="0" w:name="annotation text"/>
    <w:lsdException w:unhideWhenUsed="0" w:uiPriority="99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ru-RU" w:eastAsia="en-US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iPriority w:val="0"/>
  </w:style>
  <w:style w:type="paragraph" w:styleId="3">
    <w:name w:val="header"/>
    <w:basedOn w:val="1"/>
    <w:link w:val="8"/>
    <w:uiPriority w:val="99"/>
    <w:pPr>
      <w:tabs>
        <w:tab w:val="center" w:pos="4153"/>
        <w:tab w:val="right" w:pos="8306"/>
      </w:tabs>
    </w:p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</w:pPr>
  </w:style>
  <w:style w:type="character" w:styleId="6">
    <w:name w:val="annotation reference"/>
    <w:basedOn w:val="5"/>
    <w:semiHidden/>
    <w:uiPriority w:val="0"/>
    <w:rPr>
      <w:sz w:val="16"/>
    </w:rPr>
  </w:style>
  <w:style w:type="character" w:customStyle="1" w:styleId="8">
    <w:name w:val="Верхний колонтитул Знак"/>
    <w:basedOn w:val="5"/>
    <w:link w:val="3"/>
    <w:uiPriority w:val="99"/>
    <w:rPr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os\ArosW\Template\LSN4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LSN4St</Template>
  <Pages>9</Pages>
  <Words>1993</Words>
  <Characters>11362</Characters>
  <Lines>94</Lines>
  <Paragraphs>26</Paragraphs>
  <ScaleCrop>false</ScaleCrop>
  <LinksUpToDate>false</LinksUpToDate>
  <CharactersWithSpaces>13329</CharactersWithSpaces>
  <Application>WPS Office_10.1.0.5795_F1E327BC-269C-435d-A152-05C5408002CA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2018-11-15T09:15:00Z</dcterms:created>
  <dc:creator>admin</dc:creator>
  <cp:lastModifiedBy>TbGo</cp:lastModifiedBy>
  <cp:lastPrinted>2002-11-06T10:32:00Z</cp:lastPrinted>
  <dcterms:modified xsi:type="dcterms:W3CDTF">2018-11-15T10:51:18Z</dcterms:modified>
  <dc:title>СОГЛАСОВАНО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metaNumber">
    <vt:lpwstr>10146</vt:lpwstr>
  </property>
  <property fmtid="{D5CDD505-2E9C-101B-9397-08002B2CF9AE}" pid="3" name="SmetaDate">
    <vt:filetime>2018-11-13T21:00:00Z</vt:filetime>
  </property>
  <property fmtid="{D5CDD505-2E9C-101B-9397-08002B2CF9AE}" pid="4" name="SmetaName">
    <vt:lpwstr>Монтаж системы пожарной сигнализации</vt:lpwstr>
  </property>
  <property fmtid="{D5CDD505-2E9C-101B-9397-08002B2CF9AE}" pid="5" name="ForvisPhone">
    <vt:lpwstr>тел. (812)-376-05-06</vt:lpwstr>
  </property>
  <property fmtid="{D5CDD505-2E9C-101B-9397-08002B2CF9AE}" pid="6" name="KSOProductBuildVer">
    <vt:lpwstr>1049-10.1.0.5795</vt:lpwstr>
  </property>
</Properties>
</file>